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B4D4D" w14:textId="5767FBCE" w:rsidR="00215042" w:rsidRDefault="00215042" w:rsidP="00FC1A2C">
      <w:pPr>
        <w:pStyle w:val="Nagwek1"/>
      </w:pPr>
      <w:r>
        <w:t>05.08.2024</w:t>
      </w:r>
      <w:bookmarkStart w:id="0" w:name="_GoBack"/>
      <w:bookmarkEnd w:id="0"/>
    </w:p>
    <w:p w14:paraId="666F950A" w14:textId="79DCB93D" w:rsidR="00182DFF" w:rsidRPr="00FC1A2C" w:rsidRDefault="000C1C42" w:rsidP="00FC1A2C">
      <w:pPr>
        <w:pStyle w:val="Nagwek1"/>
      </w:pPr>
      <w:r w:rsidRPr="00FC1A2C">
        <w:t>OBWIESZCZENIE</w:t>
      </w:r>
    </w:p>
    <w:p w14:paraId="079A3A2A" w14:textId="4BEA2A55" w:rsidR="00116687" w:rsidRPr="00116687" w:rsidRDefault="00116687" w:rsidP="00116687">
      <w:pPr>
        <w:spacing w:before="240" w:after="0" w:line="360" w:lineRule="auto"/>
        <w:rPr>
          <w:b w:val="0"/>
          <w:szCs w:val="24"/>
        </w:rPr>
      </w:pPr>
      <w:r w:rsidRPr="00116687">
        <w:rPr>
          <w:b w:val="0"/>
          <w:szCs w:val="24"/>
        </w:rPr>
        <w:t xml:space="preserve">Stosownie do wymogów art. 49 ustawy z dnia 14 czerwca 1960 r. </w:t>
      </w:r>
      <w:r w:rsidRPr="00116687">
        <w:rPr>
          <w:b w:val="0"/>
          <w:i/>
          <w:szCs w:val="24"/>
        </w:rPr>
        <w:t>Kodeks postępowania administracyjnego</w:t>
      </w:r>
      <w:r w:rsidRPr="00116687">
        <w:rPr>
          <w:b w:val="0"/>
          <w:szCs w:val="24"/>
        </w:rPr>
        <w:t xml:space="preserve"> (Dz.U.2024.572) oraz art. 15 ust. 4 w związku art. 8 ustawy z dnia 24 kwietnia 2009 r. </w:t>
      </w:r>
      <w:r w:rsidRPr="00116687">
        <w:rPr>
          <w:b w:val="0"/>
          <w:i/>
          <w:szCs w:val="24"/>
        </w:rPr>
        <w:t>o inwestycjach w zakresie terminalu regazyfikacyjnego skroplonego gazu ziemnego w Świnoujściu</w:t>
      </w:r>
      <w:r w:rsidRPr="00116687">
        <w:rPr>
          <w:b w:val="0"/>
          <w:szCs w:val="24"/>
        </w:rPr>
        <w:t xml:space="preserve"> (Dz.U.2024.551</w:t>
      </w:r>
      <w:r w:rsidR="004A2236">
        <w:rPr>
          <w:b w:val="0"/>
          <w:szCs w:val="24"/>
        </w:rPr>
        <w:t xml:space="preserve"> ze zmianami</w:t>
      </w:r>
      <w:r w:rsidRPr="00116687">
        <w:rPr>
          <w:b w:val="0"/>
          <w:szCs w:val="24"/>
        </w:rPr>
        <w:t>),</w:t>
      </w:r>
    </w:p>
    <w:p w14:paraId="303E726E" w14:textId="585857DC" w:rsidR="00ED0B6B" w:rsidRPr="00F1011F" w:rsidRDefault="00FC1A2C" w:rsidP="00003B4D">
      <w:pPr>
        <w:pStyle w:val="Nagwek2"/>
      </w:pPr>
      <w:r>
        <w:t xml:space="preserve">WOJEWODA </w:t>
      </w:r>
      <w:r w:rsidRPr="00F1011F">
        <w:t>MAŁOPOLSKI</w:t>
      </w:r>
    </w:p>
    <w:p w14:paraId="5C9BFAE9" w14:textId="65EC9698" w:rsidR="00116687" w:rsidRPr="00143383" w:rsidRDefault="00116687" w:rsidP="00116687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F1011F">
        <w:rPr>
          <w:rFonts w:cs="Arial"/>
          <w:b w:val="0"/>
          <w:bCs/>
          <w:szCs w:val="24"/>
        </w:rPr>
        <w:t xml:space="preserve">zawiadamia o wszczęciu </w:t>
      </w:r>
      <w:r w:rsidR="00F1011F" w:rsidRPr="00F1011F">
        <w:rPr>
          <w:rFonts w:cs="Arial"/>
          <w:b w:val="0"/>
          <w:bCs/>
          <w:szCs w:val="24"/>
        </w:rPr>
        <w:t>27 czerwca</w:t>
      </w:r>
      <w:r w:rsidRPr="00F1011F">
        <w:rPr>
          <w:rFonts w:cs="Arial"/>
          <w:b w:val="0"/>
          <w:bCs/>
          <w:szCs w:val="24"/>
        </w:rPr>
        <w:t xml:space="preserve"> 2024 r., postępowania administracyjnego (znak sprawy: WI</w:t>
      </w:r>
      <w:r w:rsidRPr="00F1011F">
        <w:rPr>
          <w:rFonts w:cs="Arial"/>
          <w:b w:val="0"/>
          <w:bCs/>
          <w:szCs w:val="24"/>
        </w:rPr>
        <w:noBreakHyphen/>
        <w:t>II.7840.30.13.2024.BK), na wniosek z 27.06.2024 r. (</w:t>
      </w:r>
      <w:bookmarkStart w:id="1" w:name="_Hlk166140312"/>
      <w:r w:rsidRPr="00F1011F">
        <w:rPr>
          <w:rFonts w:cs="Arial"/>
          <w:b w:val="0"/>
          <w:szCs w:val="24"/>
        </w:rPr>
        <w:t xml:space="preserve">na wezwanie z 08.07.2024 r. uzupełnione </w:t>
      </w:r>
      <w:r w:rsidR="00F1011F" w:rsidRPr="00F1011F">
        <w:rPr>
          <w:rFonts w:cs="Arial"/>
          <w:b w:val="0"/>
          <w:szCs w:val="24"/>
        </w:rPr>
        <w:t>24 lipca 2</w:t>
      </w:r>
      <w:r w:rsidRPr="00F1011F">
        <w:rPr>
          <w:rFonts w:cs="Arial"/>
          <w:b w:val="0"/>
          <w:szCs w:val="24"/>
        </w:rPr>
        <w:t xml:space="preserve">024 r.) </w:t>
      </w:r>
      <w:bookmarkEnd w:id="1"/>
      <w:r w:rsidRPr="00F1011F">
        <w:rPr>
          <w:rFonts w:cs="Arial"/>
          <w:b w:val="0"/>
          <w:bCs/>
          <w:szCs w:val="24"/>
        </w:rPr>
        <w:t xml:space="preserve">złożony przez pełnomocnika, działającego w imieniu inwestora: </w:t>
      </w:r>
      <w:bookmarkStart w:id="2" w:name="_Hlk166064524"/>
      <w:r w:rsidRPr="00F1011F">
        <w:rPr>
          <w:rFonts w:cs="Arial"/>
          <w:b w:val="0"/>
          <w:bCs/>
          <w:szCs w:val="24"/>
        </w:rPr>
        <w:t xml:space="preserve">Polska </w:t>
      </w:r>
      <w:r w:rsidRPr="00F1011F">
        <w:rPr>
          <w:rFonts w:cs="Arial"/>
          <w:b w:val="0"/>
          <w:szCs w:val="24"/>
        </w:rPr>
        <w:t>Spółka Gazownictwa</w:t>
      </w:r>
      <w:r w:rsidRPr="00143383">
        <w:rPr>
          <w:rFonts w:cs="Arial"/>
          <w:b w:val="0"/>
          <w:szCs w:val="24"/>
        </w:rPr>
        <w:t xml:space="preserve"> sp. z o.o., ul. Wojciecha Bandrowskiego 16, 33-100 Tarnów</w:t>
      </w:r>
      <w:bookmarkEnd w:id="2"/>
      <w:r w:rsidRPr="00143383">
        <w:rPr>
          <w:rFonts w:cs="Arial"/>
          <w:b w:val="0"/>
          <w:szCs w:val="24"/>
        </w:rPr>
        <w:t>;</w:t>
      </w:r>
    </w:p>
    <w:p w14:paraId="66F5AC96" w14:textId="77777777" w:rsidR="00116687" w:rsidRPr="00143383" w:rsidRDefault="00116687" w:rsidP="00116687">
      <w:pPr>
        <w:spacing w:before="240" w:after="0" w:line="360" w:lineRule="auto"/>
        <w:jc w:val="center"/>
        <w:rPr>
          <w:rFonts w:cs="Arial"/>
          <w:b w:val="0"/>
          <w:szCs w:val="24"/>
        </w:rPr>
      </w:pPr>
      <w:r w:rsidRPr="00143383">
        <w:rPr>
          <w:rFonts w:cs="Arial"/>
          <w:b w:val="0"/>
          <w:szCs w:val="24"/>
        </w:rPr>
        <w:t>w sprawie</w:t>
      </w:r>
    </w:p>
    <w:p w14:paraId="165CCA8B" w14:textId="77777777" w:rsidR="00116687" w:rsidRPr="00143383" w:rsidRDefault="00116687" w:rsidP="00116687">
      <w:pPr>
        <w:overflowPunct/>
        <w:spacing w:before="240" w:after="0" w:line="360" w:lineRule="auto"/>
        <w:textAlignment w:val="auto"/>
        <w:rPr>
          <w:rFonts w:cs="Arial"/>
          <w:b w:val="0"/>
          <w:szCs w:val="24"/>
        </w:rPr>
      </w:pPr>
      <w:r w:rsidRPr="00143383">
        <w:rPr>
          <w:rFonts w:cs="Arial"/>
          <w:b w:val="0"/>
          <w:szCs w:val="24"/>
        </w:rPr>
        <w:t xml:space="preserve">wydania decyzji o udzieleniu pozwolenia na budowę inwestycji pn.: </w:t>
      </w:r>
      <w:bookmarkStart w:id="3" w:name="_Hlk166068606"/>
      <w:bookmarkStart w:id="4" w:name="_Hlk159328072"/>
      <w:bookmarkStart w:id="5" w:name="_Hlk128040593"/>
      <w:bookmarkStart w:id="6" w:name="_Hlk128040861"/>
      <w:r w:rsidRPr="00143383">
        <w:rPr>
          <w:rFonts w:cs="Arial"/>
          <w:szCs w:val="24"/>
        </w:rPr>
        <w:t xml:space="preserve">Budowa gazociągu średniego ciśnienia dn 250 wraz z infrastrukturą towarzyszącą w ramach umowy na wykonanie dokumentacji projektowej dla zadania </w:t>
      </w:r>
      <w:r w:rsidRPr="00143383">
        <w:rPr>
          <w:rFonts w:cs="Arial"/>
          <w:i/>
          <w:szCs w:val="24"/>
        </w:rPr>
        <w:t>Budowa gazociągu ś/c w miejscowości Brzeźnica - Czernichów wraz z opracowaniem dokumentacji projektowej - etap II</w:t>
      </w:r>
      <w:r w:rsidRPr="00143383">
        <w:rPr>
          <w:rFonts w:cs="Arial"/>
          <w:b w:val="0"/>
          <w:i/>
          <w:szCs w:val="24"/>
        </w:rPr>
        <w:t>.</w:t>
      </w:r>
      <w:r w:rsidRPr="00143383">
        <w:rPr>
          <w:rFonts w:cs="Arial"/>
          <w:b w:val="0"/>
          <w:szCs w:val="24"/>
        </w:rPr>
        <w:t xml:space="preserve"> </w:t>
      </w:r>
    </w:p>
    <w:bookmarkEnd w:id="3"/>
    <w:bookmarkEnd w:id="4"/>
    <w:bookmarkEnd w:id="5"/>
    <w:p w14:paraId="0AF3CAA3" w14:textId="77777777" w:rsidR="00116687" w:rsidRPr="00143383" w:rsidRDefault="00116687" w:rsidP="00116687">
      <w:pPr>
        <w:spacing w:before="0" w:after="0" w:line="360" w:lineRule="auto"/>
        <w:rPr>
          <w:rFonts w:cs="Arial"/>
          <w:b w:val="0"/>
          <w:szCs w:val="24"/>
          <w:u w:val="single"/>
        </w:rPr>
      </w:pPr>
      <w:r w:rsidRPr="00143383">
        <w:rPr>
          <w:rFonts w:cs="Arial"/>
          <w:b w:val="0"/>
          <w:szCs w:val="24"/>
          <w:u w:val="single"/>
        </w:rPr>
        <w:t>Dane nieruchomości (miejsce wykonywania robót budowlanych):</w:t>
      </w:r>
    </w:p>
    <w:p w14:paraId="45B19666" w14:textId="77777777" w:rsidR="00116687" w:rsidRPr="00143383" w:rsidRDefault="00116687" w:rsidP="00116687">
      <w:pPr>
        <w:spacing w:before="0" w:after="0" w:line="360" w:lineRule="auto"/>
        <w:rPr>
          <w:rFonts w:cs="Arial"/>
          <w:b w:val="0"/>
          <w:bCs/>
          <w:szCs w:val="24"/>
        </w:rPr>
      </w:pPr>
      <w:r w:rsidRPr="00143383">
        <w:rPr>
          <w:rFonts w:cs="Arial"/>
          <w:bCs/>
          <w:spacing w:val="4"/>
          <w:szCs w:val="24"/>
        </w:rPr>
        <w:t>Inwestycją objęte są nieruchomości położone w granicach terenu</w:t>
      </w:r>
      <w:r w:rsidRPr="00143383">
        <w:rPr>
          <w:rFonts w:cs="Arial"/>
          <w:bCs/>
          <w:szCs w:val="24"/>
        </w:rPr>
        <w:t xml:space="preserve"> wskazanego we wniosku, zlokalizowane w województwie małopolskim, na terenie powiatu:</w:t>
      </w:r>
    </w:p>
    <w:p w14:paraId="48E3A6F4" w14:textId="77777777" w:rsidR="00116687" w:rsidRPr="00143383" w:rsidRDefault="00116687" w:rsidP="00116687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284" w:right="-45" w:hanging="284"/>
        <w:contextualSpacing w:val="0"/>
        <w:textAlignment w:val="auto"/>
        <w:rPr>
          <w:rFonts w:cs="Arial"/>
          <w:b/>
          <w:szCs w:val="24"/>
        </w:rPr>
      </w:pPr>
      <w:r w:rsidRPr="00143383">
        <w:rPr>
          <w:rFonts w:cs="Arial"/>
          <w:b/>
          <w:bCs/>
          <w:spacing w:val="4"/>
          <w:szCs w:val="24"/>
        </w:rPr>
        <w:lastRenderedPageBreak/>
        <w:t xml:space="preserve">krakowskiego, w gminie Skawina, miejscowości Jaśkowice, w jednostce ewidencyjnej 120611_5 Skawina, w obrębie 0005 Jaśkowice; na działkach ewidencyjnych numer: </w:t>
      </w:r>
      <w:r w:rsidRPr="00143383">
        <w:rPr>
          <w:rFonts w:cs="Arial"/>
          <w:b/>
          <w:szCs w:val="24"/>
        </w:rPr>
        <w:t xml:space="preserve">2 </w:t>
      </w:r>
      <w:r w:rsidRPr="00143383">
        <w:rPr>
          <w:rFonts w:cs="Arial"/>
          <w:szCs w:val="24"/>
        </w:rPr>
        <w:t>(KR3I/00018262/5),</w:t>
      </w:r>
      <w:r w:rsidRPr="00143383">
        <w:rPr>
          <w:rFonts w:cs="Arial"/>
          <w:b/>
          <w:szCs w:val="24"/>
        </w:rPr>
        <w:t xml:space="preserve"> 1</w:t>
      </w:r>
      <w:r w:rsidRPr="00143383">
        <w:rPr>
          <w:rFonts w:cs="Arial"/>
          <w:szCs w:val="24"/>
        </w:rPr>
        <w:t xml:space="preserve"> (KR3I/00021290/4),</w:t>
      </w:r>
      <w:r w:rsidRPr="00143383">
        <w:rPr>
          <w:rFonts w:cs="Arial"/>
          <w:b/>
          <w:szCs w:val="24"/>
        </w:rPr>
        <w:t xml:space="preserve"> </w:t>
      </w:r>
    </w:p>
    <w:p w14:paraId="6088BC60" w14:textId="77777777" w:rsidR="00116687" w:rsidRPr="00143383" w:rsidRDefault="00116687" w:rsidP="00116687">
      <w:pPr>
        <w:pStyle w:val="Akapitzlist"/>
        <w:spacing w:line="360" w:lineRule="auto"/>
        <w:ind w:left="567"/>
        <w:contextualSpacing w:val="0"/>
        <w:rPr>
          <w:rFonts w:cs="Arial"/>
          <w:szCs w:val="24"/>
        </w:rPr>
      </w:pPr>
      <w:r w:rsidRPr="00143383">
        <w:rPr>
          <w:rFonts w:cs="Arial"/>
          <w:b/>
          <w:szCs w:val="24"/>
        </w:rPr>
        <w:t>117</w:t>
      </w:r>
      <w:r w:rsidRPr="00143383">
        <w:rPr>
          <w:rFonts w:cs="Arial"/>
          <w:szCs w:val="24"/>
        </w:rPr>
        <w:t xml:space="preserve"> (-),</w:t>
      </w:r>
      <w:r w:rsidRPr="00143383">
        <w:rPr>
          <w:rFonts w:cs="Arial"/>
          <w:b/>
          <w:szCs w:val="24"/>
        </w:rPr>
        <w:t xml:space="preserve"> 116 </w:t>
      </w:r>
      <w:r w:rsidRPr="00143383">
        <w:rPr>
          <w:rFonts w:cs="Arial"/>
          <w:szCs w:val="24"/>
        </w:rPr>
        <w:t xml:space="preserve">(KR3I/00020105/4), </w:t>
      </w:r>
      <w:r w:rsidRPr="00143383">
        <w:rPr>
          <w:rFonts w:cs="Arial"/>
          <w:b/>
          <w:szCs w:val="24"/>
        </w:rPr>
        <w:t>119/7</w:t>
      </w:r>
      <w:r w:rsidRPr="00143383">
        <w:rPr>
          <w:rFonts w:cs="Arial"/>
          <w:szCs w:val="24"/>
        </w:rPr>
        <w:t xml:space="preserve"> (KR3I/00041596/5), </w:t>
      </w:r>
    </w:p>
    <w:p w14:paraId="78AF91A1" w14:textId="77777777" w:rsidR="00116687" w:rsidRPr="00143383" w:rsidRDefault="00116687" w:rsidP="00116687">
      <w:pPr>
        <w:pStyle w:val="Akapitzlist"/>
        <w:overflowPunct/>
        <w:autoSpaceDE/>
        <w:autoSpaceDN/>
        <w:adjustRightInd/>
        <w:spacing w:line="360" w:lineRule="auto"/>
        <w:ind w:left="567" w:right="-45"/>
        <w:contextualSpacing w:val="0"/>
        <w:textAlignment w:val="auto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272 </w:t>
      </w:r>
      <w:r w:rsidRPr="00143383">
        <w:rPr>
          <w:rFonts w:cs="Arial"/>
          <w:szCs w:val="24"/>
        </w:rPr>
        <w:t>(KR3I/00009292/8);</w:t>
      </w:r>
    </w:p>
    <w:p w14:paraId="0272B6C4" w14:textId="77777777" w:rsidR="00116687" w:rsidRPr="00143383" w:rsidRDefault="00116687" w:rsidP="00116687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 w:line="360" w:lineRule="auto"/>
        <w:ind w:left="284" w:right="-45" w:hanging="284"/>
        <w:textAlignment w:val="auto"/>
        <w:rPr>
          <w:rFonts w:cs="Arial"/>
          <w:b/>
          <w:bCs/>
          <w:iCs/>
          <w:szCs w:val="24"/>
        </w:rPr>
      </w:pPr>
      <w:r w:rsidRPr="00143383">
        <w:rPr>
          <w:rFonts w:cs="Arial"/>
          <w:b/>
          <w:bCs/>
          <w:spacing w:val="4"/>
          <w:szCs w:val="24"/>
        </w:rPr>
        <w:t>wadowickiego, w gminie Brzeźnica:</w:t>
      </w:r>
    </w:p>
    <w:p w14:paraId="05DA38A0" w14:textId="77777777" w:rsidR="00116687" w:rsidRPr="00143383" w:rsidRDefault="00116687" w:rsidP="00116687">
      <w:pPr>
        <w:pStyle w:val="Akapitzlist"/>
        <w:widowControl w:val="0"/>
        <w:numPr>
          <w:ilvl w:val="0"/>
          <w:numId w:val="5"/>
        </w:numPr>
        <w:overflowPunct/>
        <w:autoSpaceDE/>
        <w:autoSpaceDN/>
        <w:adjustRightInd/>
        <w:spacing w:after="120" w:line="360" w:lineRule="auto"/>
        <w:ind w:left="567" w:right="-1" w:hanging="283"/>
        <w:textAlignment w:val="auto"/>
        <w:rPr>
          <w:rFonts w:cs="Arial"/>
          <w:b/>
          <w:szCs w:val="24"/>
        </w:rPr>
      </w:pPr>
      <w:r w:rsidRPr="00143383">
        <w:rPr>
          <w:rFonts w:cs="Arial"/>
          <w:b/>
          <w:bCs/>
          <w:spacing w:val="4"/>
          <w:szCs w:val="24"/>
        </w:rPr>
        <w:t>w miejscowości Brzeźnica, w jednostce ewidencyjnej 121802_2 Brzeźnica, w obrębie 0003 Brzeźnica, na działkach ewidencyjnych numer:</w:t>
      </w:r>
      <w:r w:rsidRPr="00143383">
        <w:rPr>
          <w:rFonts w:cs="Arial"/>
          <w:b/>
          <w:bCs/>
          <w:iCs/>
          <w:szCs w:val="24"/>
        </w:rPr>
        <w:t xml:space="preserve"> </w:t>
      </w:r>
      <w:r w:rsidRPr="00143383">
        <w:rPr>
          <w:rFonts w:cs="Arial"/>
          <w:b/>
          <w:szCs w:val="24"/>
        </w:rPr>
        <w:t xml:space="preserve">231/364 </w:t>
      </w:r>
      <w:r w:rsidRPr="00143383">
        <w:rPr>
          <w:rFonts w:cs="Arial"/>
          <w:szCs w:val="24"/>
        </w:rPr>
        <w:t>(KR1W/00089746/8)</w:t>
      </w:r>
      <w:r w:rsidRPr="00143383">
        <w:rPr>
          <w:rFonts w:cs="Arial"/>
          <w:b/>
          <w:szCs w:val="24"/>
        </w:rPr>
        <w:t xml:space="preserve">, 231/498 </w:t>
      </w:r>
      <w:r w:rsidRPr="00143383">
        <w:rPr>
          <w:rFonts w:cs="Arial"/>
          <w:szCs w:val="24"/>
        </w:rPr>
        <w:t xml:space="preserve">(KR1W/00110040/6), </w:t>
      </w:r>
    </w:p>
    <w:p w14:paraId="1FBB072E" w14:textId="77777777" w:rsidR="00116687" w:rsidRPr="00143383" w:rsidRDefault="00116687" w:rsidP="00116687">
      <w:pPr>
        <w:pStyle w:val="Akapitzlist"/>
        <w:widowControl w:val="0"/>
        <w:spacing w:line="360" w:lineRule="auto"/>
        <w:ind w:left="567" w:right="-1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231/365 </w:t>
      </w:r>
      <w:r w:rsidRPr="00143383">
        <w:rPr>
          <w:rFonts w:cs="Arial"/>
          <w:szCs w:val="24"/>
        </w:rPr>
        <w:t>(KR1W/00089746/8),</w:t>
      </w:r>
      <w:r w:rsidRPr="00143383">
        <w:rPr>
          <w:rFonts w:cs="Arial"/>
          <w:b/>
          <w:szCs w:val="24"/>
        </w:rPr>
        <w:t xml:space="preserve"> 231/499 </w:t>
      </w:r>
      <w:r w:rsidRPr="00143383">
        <w:rPr>
          <w:rFonts w:cs="Arial"/>
          <w:szCs w:val="24"/>
        </w:rPr>
        <w:t xml:space="preserve">(KR1W/00034574/1), </w:t>
      </w:r>
    </w:p>
    <w:p w14:paraId="650F2AE5" w14:textId="77777777" w:rsidR="00116687" w:rsidRPr="00143383" w:rsidRDefault="00116687" w:rsidP="00116687">
      <w:pPr>
        <w:pStyle w:val="Akapitzlist"/>
        <w:widowControl w:val="0"/>
        <w:spacing w:line="360" w:lineRule="auto"/>
        <w:ind w:left="567" w:right="-1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231/296 </w:t>
      </w:r>
      <w:r w:rsidRPr="00143383">
        <w:rPr>
          <w:rFonts w:cs="Arial"/>
          <w:szCs w:val="24"/>
        </w:rPr>
        <w:t>(KR1W/00061377/8),</w:t>
      </w:r>
      <w:r w:rsidRPr="00143383">
        <w:rPr>
          <w:rFonts w:cs="Arial"/>
          <w:b/>
          <w:szCs w:val="24"/>
        </w:rPr>
        <w:t xml:space="preserve"> 231/294 </w:t>
      </w:r>
      <w:r w:rsidRPr="00143383">
        <w:rPr>
          <w:rFonts w:cs="Arial"/>
          <w:szCs w:val="24"/>
        </w:rPr>
        <w:t xml:space="preserve">(KR1W/00061253/3), </w:t>
      </w:r>
    </w:p>
    <w:p w14:paraId="11ED70D1" w14:textId="77777777" w:rsidR="00116687" w:rsidRPr="00143383" w:rsidRDefault="00116687" w:rsidP="00116687">
      <w:pPr>
        <w:pStyle w:val="Akapitzlist"/>
        <w:widowControl w:val="0"/>
        <w:spacing w:line="360" w:lineRule="auto"/>
        <w:ind w:left="567" w:right="-1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231/444 </w:t>
      </w:r>
      <w:r w:rsidRPr="00143383">
        <w:rPr>
          <w:rFonts w:cs="Arial"/>
          <w:szCs w:val="24"/>
        </w:rPr>
        <w:t>(KR1W/00106571/6),</w:t>
      </w:r>
      <w:r w:rsidRPr="00143383">
        <w:rPr>
          <w:rFonts w:cs="Arial"/>
          <w:b/>
          <w:szCs w:val="24"/>
        </w:rPr>
        <w:t xml:space="preserve"> 231/378 </w:t>
      </w:r>
      <w:r w:rsidRPr="00143383">
        <w:rPr>
          <w:rFonts w:cs="Arial"/>
          <w:szCs w:val="24"/>
        </w:rPr>
        <w:t xml:space="preserve">(KR1W/00103773/1), </w:t>
      </w:r>
    </w:p>
    <w:p w14:paraId="5D0DC702" w14:textId="77777777" w:rsidR="00116687" w:rsidRPr="00143383" w:rsidRDefault="00116687" w:rsidP="00116687">
      <w:pPr>
        <w:pStyle w:val="Akapitzlist"/>
        <w:widowControl w:val="0"/>
        <w:spacing w:line="360" w:lineRule="auto"/>
        <w:ind w:left="567" w:right="-1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231/443 </w:t>
      </w:r>
      <w:r w:rsidRPr="00143383">
        <w:rPr>
          <w:rFonts w:cs="Arial"/>
          <w:szCs w:val="24"/>
        </w:rPr>
        <w:t>(KR1W/00103773/1),</w:t>
      </w:r>
      <w:r w:rsidRPr="00143383">
        <w:rPr>
          <w:rFonts w:cs="Arial"/>
          <w:b/>
          <w:szCs w:val="24"/>
        </w:rPr>
        <w:t xml:space="preserve"> 231/449 </w:t>
      </w:r>
      <w:r w:rsidRPr="00143383">
        <w:rPr>
          <w:rFonts w:cs="Arial"/>
          <w:szCs w:val="24"/>
        </w:rPr>
        <w:t xml:space="preserve">(KR1W/00106571/6), </w:t>
      </w:r>
    </w:p>
    <w:p w14:paraId="749883B2" w14:textId="77777777" w:rsidR="00116687" w:rsidRPr="00143383" w:rsidRDefault="00116687" w:rsidP="00116687">
      <w:pPr>
        <w:pStyle w:val="Akapitzlist"/>
        <w:widowControl w:val="0"/>
        <w:spacing w:line="360" w:lineRule="auto"/>
        <w:ind w:left="567" w:right="-1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231/177 </w:t>
      </w:r>
      <w:r w:rsidRPr="00143383">
        <w:rPr>
          <w:rFonts w:cs="Arial"/>
          <w:szCs w:val="24"/>
        </w:rPr>
        <w:t>(KR1W/00039814/1),</w:t>
      </w:r>
      <w:r w:rsidRPr="00143383">
        <w:rPr>
          <w:rFonts w:cs="Arial"/>
          <w:b/>
          <w:szCs w:val="24"/>
        </w:rPr>
        <w:t xml:space="preserve"> 231/469 </w:t>
      </w:r>
      <w:r w:rsidRPr="00143383">
        <w:rPr>
          <w:rFonts w:cs="Arial"/>
          <w:szCs w:val="24"/>
        </w:rPr>
        <w:t xml:space="preserve">(KR1W/00107055/0), </w:t>
      </w:r>
    </w:p>
    <w:p w14:paraId="1A013A0E" w14:textId="77777777" w:rsidR="00116687" w:rsidRPr="00143383" w:rsidRDefault="00116687" w:rsidP="00116687">
      <w:pPr>
        <w:pStyle w:val="Akapitzlist"/>
        <w:widowControl w:val="0"/>
        <w:spacing w:line="360" w:lineRule="auto"/>
        <w:ind w:left="567" w:right="-1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231/471 </w:t>
      </w:r>
      <w:r w:rsidRPr="00143383">
        <w:rPr>
          <w:rFonts w:cs="Arial"/>
          <w:szCs w:val="24"/>
        </w:rPr>
        <w:t>(KR1W/00107056/7),</w:t>
      </w:r>
      <w:r w:rsidRPr="00143383">
        <w:rPr>
          <w:rFonts w:cs="Arial"/>
          <w:b/>
          <w:szCs w:val="24"/>
        </w:rPr>
        <w:t xml:space="preserve"> 231/468 </w:t>
      </w:r>
      <w:r w:rsidRPr="00143383">
        <w:rPr>
          <w:rFonts w:cs="Arial"/>
          <w:szCs w:val="24"/>
        </w:rPr>
        <w:t xml:space="preserve">(KR1W/00107958/0), </w:t>
      </w:r>
    </w:p>
    <w:p w14:paraId="3C1CDE43" w14:textId="77777777" w:rsidR="00116687" w:rsidRPr="00143383" w:rsidRDefault="00116687" w:rsidP="00116687">
      <w:pPr>
        <w:pStyle w:val="Akapitzlist"/>
        <w:widowControl w:val="0"/>
        <w:spacing w:line="360" w:lineRule="auto"/>
        <w:ind w:left="567" w:right="-1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>669/11</w:t>
      </w:r>
      <w:r w:rsidRPr="00143383">
        <w:rPr>
          <w:rFonts w:cs="Arial"/>
          <w:szCs w:val="24"/>
        </w:rPr>
        <w:t>(-),</w:t>
      </w:r>
      <w:r w:rsidRPr="00143383">
        <w:rPr>
          <w:rFonts w:cs="Arial"/>
          <w:b/>
          <w:szCs w:val="24"/>
        </w:rPr>
        <w:t xml:space="preserve"> 234/4 </w:t>
      </w:r>
      <w:r w:rsidRPr="00143383">
        <w:rPr>
          <w:rFonts w:cs="Arial"/>
          <w:szCs w:val="24"/>
        </w:rPr>
        <w:t>(KR1W/00061659/9),</w:t>
      </w:r>
      <w:r w:rsidRPr="00143383">
        <w:rPr>
          <w:rFonts w:cs="Arial"/>
          <w:b/>
          <w:szCs w:val="24"/>
        </w:rPr>
        <w:t xml:space="preserve"> 995/9 </w:t>
      </w:r>
      <w:r w:rsidRPr="00143383">
        <w:rPr>
          <w:rFonts w:cs="Arial"/>
          <w:szCs w:val="24"/>
        </w:rPr>
        <w:t>(KR1W/00091422/8),</w:t>
      </w:r>
      <w:r w:rsidRPr="00143383">
        <w:rPr>
          <w:rFonts w:cs="Arial"/>
          <w:b/>
          <w:szCs w:val="24"/>
        </w:rPr>
        <w:t xml:space="preserve"> </w:t>
      </w:r>
      <w:r w:rsidRPr="00143383">
        <w:rPr>
          <w:rFonts w:cs="Arial"/>
          <w:b/>
          <w:szCs w:val="24"/>
        </w:rPr>
        <w:br/>
        <w:t xml:space="preserve">236/1 </w:t>
      </w:r>
      <w:r w:rsidRPr="00143383">
        <w:rPr>
          <w:rFonts w:cs="Arial"/>
          <w:szCs w:val="24"/>
        </w:rPr>
        <w:t>(KR1W/00033390/0);</w:t>
      </w:r>
    </w:p>
    <w:p w14:paraId="3A878C81" w14:textId="77777777" w:rsidR="00116687" w:rsidRPr="00143383" w:rsidRDefault="00116687" w:rsidP="00116687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 w:line="360" w:lineRule="auto"/>
        <w:ind w:left="567" w:right="-45" w:hanging="283"/>
        <w:textAlignment w:val="auto"/>
        <w:rPr>
          <w:rFonts w:cs="Arial"/>
          <w:b/>
          <w:szCs w:val="24"/>
        </w:rPr>
      </w:pPr>
      <w:r w:rsidRPr="00143383">
        <w:rPr>
          <w:rFonts w:cs="Arial"/>
          <w:b/>
          <w:bCs/>
          <w:spacing w:val="4"/>
          <w:szCs w:val="24"/>
        </w:rPr>
        <w:t>w miejscowości Brzezinka, w jednostce ewidencyjnej 121802_2 Brzeźnica, w obrębie 0002 Brzezinka, na działkach ewidencyjnych numer:</w:t>
      </w:r>
      <w:r w:rsidRPr="00143383">
        <w:rPr>
          <w:rFonts w:cs="Arial"/>
          <w:b/>
          <w:bCs/>
          <w:iCs/>
          <w:szCs w:val="24"/>
        </w:rPr>
        <w:t xml:space="preserve"> </w:t>
      </w:r>
      <w:r w:rsidRPr="00143383">
        <w:rPr>
          <w:rFonts w:cs="Arial"/>
          <w:b/>
          <w:szCs w:val="24"/>
        </w:rPr>
        <w:t xml:space="preserve">485/16 </w:t>
      </w:r>
      <w:r w:rsidRPr="00143383">
        <w:rPr>
          <w:rFonts w:cs="Arial"/>
          <w:szCs w:val="24"/>
        </w:rPr>
        <w:t>(KR1W/00015338/6),</w:t>
      </w:r>
      <w:r w:rsidRPr="00143383">
        <w:rPr>
          <w:rFonts w:cs="Arial"/>
          <w:b/>
          <w:szCs w:val="24"/>
        </w:rPr>
        <w:t xml:space="preserve"> 521/4 </w:t>
      </w:r>
      <w:r w:rsidRPr="00143383">
        <w:rPr>
          <w:rFonts w:cs="Arial"/>
          <w:szCs w:val="24"/>
        </w:rPr>
        <w:t xml:space="preserve">(KR1W/00000671/4), </w:t>
      </w:r>
    </w:p>
    <w:p w14:paraId="7D25F45F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695 </w:t>
      </w:r>
      <w:r w:rsidRPr="00143383">
        <w:rPr>
          <w:rFonts w:cs="Arial"/>
          <w:szCs w:val="24"/>
        </w:rPr>
        <w:t xml:space="preserve">(KR1W/00089357/4), </w:t>
      </w:r>
      <w:r w:rsidRPr="00143383">
        <w:rPr>
          <w:rFonts w:cs="Arial"/>
          <w:b/>
          <w:szCs w:val="24"/>
        </w:rPr>
        <w:t xml:space="preserve">742/4 </w:t>
      </w:r>
      <w:r w:rsidRPr="00143383">
        <w:rPr>
          <w:rFonts w:cs="Arial"/>
          <w:szCs w:val="24"/>
        </w:rPr>
        <w:t xml:space="preserve">(KR1W/00021114/5), </w:t>
      </w:r>
    </w:p>
    <w:p w14:paraId="341CD39A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538/1 </w:t>
      </w:r>
      <w:r w:rsidRPr="00143383">
        <w:rPr>
          <w:rFonts w:cs="Arial"/>
          <w:szCs w:val="24"/>
        </w:rPr>
        <w:t>(KR1W/00034190/5),</w:t>
      </w:r>
      <w:r w:rsidRPr="00143383">
        <w:rPr>
          <w:rFonts w:cs="Arial"/>
          <w:b/>
          <w:szCs w:val="24"/>
        </w:rPr>
        <w:t xml:space="preserve"> 743 </w:t>
      </w:r>
      <w:r w:rsidRPr="00143383">
        <w:rPr>
          <w:rFonts w:cs="Arial"/>
          <w:szCs w:val="24"/>
        </w:rPr>
        <w:t xml:space="preserve">(KR1W/00021114/5), </w:t>
      </w:r>
    </w:p>
    <w:p w14:paraId="50EE94C9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692/9 </w:t>
      </w:r>
      <w:r w:rsidRPr="00143383">
        <w:rPr>
          <w:rFonts w:cs="Arial"/>
          <w:szCs w:val="24"/>
        </w:rPr>
        <w:t>(KR1W/00067592/3),</w:t>
      </w:r>
      <w:r w:rsidRPr="00143383">
        <w:rPr>
          <w:rFonts w:cs="Arial"/>
          <w:b/>
          <w:szCs w:val="24"/>
        </w:rPr>
        <w:t xml:space="preserve"> 539/10 </w:t>
      </w:r>
      <w:r w:rsidRPr="00143383">
        <w:rPr>
          <w:rFonts w:cs="Arial"/>
          <w:szCs w:val="24"/>
        </w:rPr>
        <w:t xml:space="preserve">(KR1W/00015338/6), </w:t>
      </w:r>
    </w:p>
    <w:p w14:paraId="6BCEB4B0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752/1 </w:t>
      </w:r>
      <w:r w:rsidRPr="00143383">
        <w:rPr>
          <w:rFonts w:cs="Arial"/>
          <w:szCs w:val="24"/>
        </w:rPr>
        <w:t>(KR1W/00094694/6),</w:t>
      </w:r>
      <w:r w:rsidRPr="00143383">
        <w:rPr>
          <w:rFonts w:cs="Arial"/>
          <w:b/>
          <w:szCs w:val="24"/>
        </w:rPr>
        <w:t xml:space="preserve"> 692/1 (</w:t>
      </w:r>
      <w:r w:rsidRPr="00143383">
        <w:rPr>
          <w:rFonts w:cs="Arial"/>
          <w:szCs w:val="24"/>
        </w:rPr>
        <w:t xml:space="preserve">KR1W/00067592/3), </w:t>
      </w:r>
    </w:p>
    <w:p w14:paraId="73F6C3B0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554/12 </w:t>
      </w:r>
      <w:r w:rsidRPr="00143383">
        <w:rPr>
          <w:rFonts w:cs="Arial"/>
          <w:szCs w:val="24"/>
        </w:rPr>
        <w:t>(KR1W/00070054/4),</w:t>
      </w:r>
      <w:r w:rsidRPr="00143383">
        <w:rPr>
          <w:rFonts w:cs="Arial"/>
          <w:b/>
          <w:szCs w:val="24"/>
        </w:rPr>
        <w:t xml:space="preserve"> 560/3 </w:t>
      </w:r>
      <w:r w:rsidRPr="00143383">
        <w:rPr>
          <w:rFonts w:cs="Arial"/>
          <w:szCs w:val="24"/>
        </w:rPr>
        <w:t xml:space="preserve">(KR1W/00070054/4), </w:t>
      </w:r>
    </w:p>
    <w:p w14:paraId="5CBE2B99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szCs w:val="24"/>
        </w:rPr>
      </w:pPr>
      <w:r w:rsidRPr="00143383">
        <w:rPr>
          <w:rFonts w:cs="Arial"/>
          <w:b/>
          <w:szCs w:val="24"/>
        </w:rPr>
        <w:t xml:space="preserve">560/2 </w:t>
      </w:r>
      <w:r w:rsidRPr="00143383">
        <w:rPr>
          <w:rFonts w:cs="Arial"/>
          <w:szCs w:val="24"/>
        </w:rPr>
        <w:t>(KR1W/00031439/2),</w:t>
      </w:r>
      <w:r w:rsidRPr="00143383">
        <w:rPr>
          <w:rFonts w:cs="Arial"/>
          <w:b/>
          <w:szCs w:val="24"/>
        </w:rPr>
        <w:t xml:space="preserve"> 694/2 </w:t>
      </w:r>
      <w:r w:rsidRPr="00143383">
        <w:rPr>
          <w:rFonts w:cs="Arial"/>
          <w:szCs w:val="24"/>
        </w:rPr>
        <w:t>(-),</w:t>
      </w:r>
      <w:r w:rsidRPr="00143383">
        <w:rPr>
          <w:rFonts w:cs="Arial"/>
          <w:b/>
          <w:szCs w:val="24"/>
        </w:rPr>
        <w:t xml:space="preserve"> 559 </w:t>
      </w:r>
      <w:r w:rsidRPr="00143383">
        <w:rPr>
          <w:rFonts w:cs="Arial"/>
          <w:szCs w:val="24"/>
        </w:rPr>
        <w:t xml:space="preserve">(KR1W/00080414/9), </w:t>
      </w:r>
    </w:p>
    <w:p w14:paraId="069B85BF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>567</w:t>
      </w:r>
      <w:r w:rsidRPr="00143383">
        <w:rPr>
          <w:rFonts w:cs="Arial"/>
          <w:szCs w:val="24"/>
        </w:rPr>
        <w:t xml:space="preserve"> (KR1W/00028523/4), </w:t>
      </w:r>
      <w:r w:rsidRPr="00143383">
        <w:rPr>
          <w:rFonts w:cs="Arial"/>
          <w:b/>
          <w:szCs w:val="24"/>
        </w:rPr>
        <w:t xml:space="preserve">593 </w:t>
      </w:r>
      <w:r w:rsidRPr="00143383">
        <w:rPr>
          <w:rFonts w:cs="Arial"/>
          <w:szCs w:val="24"/>
        </w:rPr>
        <w:t>(-),</w:t>
      </w:r>
      <w:r w:rsidRPr="00143383">
        <w:rPr>
          <w:rFonts w:cs="Arial"/>
          <w:b/>
          <w:szCs w:val="24"/>
        </w:rPr>
        <w:t xml:space="preserve"> 693 </w:t>
      </w:r>
      <w:r w:rsidRPr="00143383">
        <w:rPr>
          <w:rFonts w:cs="Arial"/>
          <w:szCs w:val="24"/>
        </w:rPr>
        <w:t>(KR1W/00013031/0),</w:t>
      </w:r>
      <w:r w:rsidRPr="00143383">
        <w:rPr>
          <w:rFonts w:cs="Arial"/>
          <w:b/>
          <w:szCs w:val="24"/>
        </w:rPr>
        <w:t xml:space="preserve"> </w:t>
      </w:r>
    </w:p>
    <w:p w14:paraId="176698DA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>594</w:t>
      </w:r>
      <w:r w:rsidRPr="00143383">
        <w:rPr>
          <w:rFonts w:cs="Arial"/>
          <w:szCs w:val="24"/>
        </w:rPr>
        <w:t xml:space="preserve"> (KR1W/00042422/0), </w:t>
      </w:r>
      <w:r w:rsidRPr="00143383">
        <w:rPr>
          <w:rFonts w:cs="Arial"/>
          <w:b/>
          <w:szCs w:val="24"/>
        </w:rPr>
        <w:t xml:space="preserve">596/1 </w:t>
      </w:r>
      <w:r w:rsidRPr="00143383">
        <w:rPr>
          <w:rFonts w:cs="Arial"/>
          <w:szCs w:val="24"/>
        </w:rPr>
        <w:t>(KR1W/00042422/0),</w:t>
      </w:r>
    </w:p>
    <w:p w14:paraId="560299F8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>598</w:t>
      </w:r>
      <w:r w:rsidRPr="00143383">
        <w:rPr>
          <w:rFonts w:cs="Arial"/>
          <w:szCs w:val="24"/>
        </w:rPr>
        <w:t xml:space="preserve"> (KR1W/00015243/3), </w:t>
      </w:r>
      <w:r w:rsidRPr="00143383">
        <w:rPr>
          <w:rFonts w:cs="Arial"/>
          <w:b/>
          <w:szCs w:val="24"/>
        </w:rPr>
        <w:t xml:space="preserve">636/1 </w:t>
      </w:r>
      <w:r w:rsidRPr="00143383">
        <w:rPr>
          <w:rFonts w:cs="Arial"/>
          <w:szCs w:val="24"/>
        </w:rPr>
        <w:t>(KR1W/00025339/6),</w:t>
      </w:r>
    </w:p>
    <w:p w14:paraId="3CD99077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637/1 </w:t>
      </w:r>
      <w:r w:rsidRPr="00143383">
        <w:rPr>
          <w:rFonts w:cs="Arial"/>
          <w:szCs w:val="24"/>
        </w:rPr>
        <w:t>(KR1W/00014651/9),</w:t>
      </w:r>
      <w:r w:rsidRPr="00143383">
        <w:rPr>
          <w:rFonts w:cs="Arial"/>
          <w:b/>
          <w:szCs w:val="24"/>
        </w:rPr>
        <w:t xml:space="preserve"> 637/3 </w:t>
      </w:r>
      <w:r w:rsidRPr="00143383">
        <w:rPr>
          <w:rFonts w:cs="Arial"/>
          <w:szCs w:val="24"/>
        </w:rPr>
        <w:t>(KR1W/00054252/4),</w:t>
      </w:r>
    </w:p>
    <w:p w14:paraId="0188091D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637/2 </w:t>
      </w:r>
      <w:r w:rsidRPr="00143383">
        <w:rPr>
          <w:rFonts w:cs="Arial"/>
          <w:szCs w:val="24"/>
        </w:rPr>
        <w:t>(KR1W/00087161/9),</w:t>
      </w:r>
      <w:r w:rsidRPr="00143383">
        <w:rPr>
          <w:rFonts w:cs="Arial"/>
          <w:b/>
          <w:szCs w:val="24"/>
        </w:rPr>
        <w:t xml:space="preserve"> 639 </w:t>
      </w:r>
      <w:r w:rsidRPr="00143383">
        <w:rPr>
          <w:rFonts w:cs="Arial"/>
          <w:szCs w:val="24"/>
        </w:rPr>
        <w:t>(KR1W/00087161/9),</w:t>
      </w:r>
      <w:r w:rsidRPr="00143383">
        <w:rPr>
          <w:rFonts w:cs="Arial"/>
          <w:b/>
          <w:szCs w:val="24"/>
        </w:rPr>
        <w:t xml:space="preserve"> </w:t>
      </w:r>
    </w:p>
    <w:p w14:paraId="5AD255E1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lastRenderedPageBreak/>
        <w:t>640 (</w:t>
      </w:r>
      <w:r w:rsidRPr="00143383">
        <w:rPr>
          <w:rFonts w:cs="Arial"/>
          <w:szCs w:val="24"/>
        </w:rPr>
        <w:t xml:space="preserve">KR1W/00015563/2), </w:t>
      </w:r>
      <w:r w:rsidRPr="00143383">
        <w:rPr>
          <w:rFonts w:cs="Arial"/>
          <w:b/>
          <w:szCs w:val="24"/>
        </w:rPr>
        <w:t xml:space="preserve">641 </w:t>
      </w:r>
      <w:r w:rsidRPr="00143383">
        <w:rPr>
          <w:rFonts w:cs="Arial"/>
          <w:szCs w:val="24"/>
        </w:rPr>
        <w:t>(KR1W/00015563/2),</w:t>
      </w:r>
      <w:r w:rsidRPr="00143383">
        <w:rPr>
          <w:rFonts w:cs="Arial"/>
          <w:b/>
          <w:szCs w:val="24"/>
        </w:rPr>
        <w:t xml:space="preserve"> </w:t>
      </w:r>
    </w:p>
    <w:p w14:paraId="5235895B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>692/5</w:t>
      </w:r>
      <w:r w:rsidRPr="00143383">
        <w:rPr>
          <w:rFonts w:cs="Arial"/>
          <w:szCs w:val="24"/>
        </w:rPr>
        <w:t xml:space="preserve"> (KR1W/00015563/2),</w:t>
      </w:r>
      <w:r w:rsidRPr="00143383">
        <w:rPr>
          <w:rFonts w:cs="Arial"/>
          <w:b/>
          <w:szCs w:val="24"/>
        </w:rPr>
        <w:t xml:space="preserve"> 692/2 </w:t>
      </w:r>
      <w:r w:rsidRPr="00143383">
        <w:rPr>
          <w:rFonts w:cs="Arial"/>
          <w:szCs w:val="24"/>
        </w:rPr>
        <w:t>(KR1W/00015560/1),</w:t>
      </w:r>
    </w:p>
    <w:p w14:paraId="6AE34D96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>647/9</w:t>
      </w:r>
      <w:r w:rsidRPr="00143383">
        <w:rPr>
          <w:rFonts w:cs="Arial"/>
          <w:szCs w:val="24"/>
        </w:rPr>
        <w:t xml:space="preserve"> (KR1W/00015560/1),</w:t>
      </w:r>
      <w:r w:rsidRPr="00143383">
        <w:rPr>
          <w:rFonts w:cs="Arial"/>
          <w:b/>
          <w:szCs w:val="24"/>
        </w:rPr>
        <w:t xml:space="preserve"> 647/8 </w:t>
      </w:r>
      <w:r w:rsidRPr="00143383">
        <w:rPr>
          <w:rFonts w:cs="Arial"/>
          <w:szCs w:val="24"/>
        </w:rPr>
        <w:t>(KR1W/00104630/4),</w:t>
      </w:r>
    </w:p>
    <w:p w14:paraId="2D24520E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>647/5</w:t>
      </w:r>
      <w:r w:rsidRPr="00143383">
        <w:rPr>
          <w:rFonts w:cs="Arial"/>
          <w:szCs w:val="24"/>
        </w:rPr>
        <w:t xml:space="preserve"> (KR1W/00015560/1),</w:t>
      </w:r>
      <w:r w:rsidRPr="00143383">
        <w:rPr>
          <w:rFonts w:cs="Arial"/>
          <w:b/>
          <w:szCs w:val="24"/>
        </w:rPr>
        <w:t xml:space="preserve"> 647/4</w:t>
      </w:r>
      <w:r w:rsidRPr="00143383">
        <w:rPr>
          <w:rFonts w:cs="Arial"/>
          <w:szCs w:val="24"/>
        </w:rPr>
        <w:t xml:space="preserve"> (KR1W/00015561/8),</w:t>
      </w:r>
    </w:p>
    <w:p w14:paraId="656C9F8D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>647/3</w:t>
      </w:r>
      <w:r w:rsidRPr="00143383">
        <w:rPr>
          <w:rFonts w:cs="Arial"/>
          <w:szCs w:val="24"/>
        </w:rPr>
        <w:t xml:space="preserve"> (KR1W/00015568/7), </w:t>
      </w:r>
      <w:r w:rsidRPr="00143383">
        <w:rPr>
          <w:rFonts w:cs="Arial"/>
          <w:b/>
          <w:szCs w:val="24"/>
        </w:rPr>
        <w:t>657/22</w:t>
      </w:r>
      <w:r w:rsidRPr="00143383">
        <w:rPr>
          <w:rFonts w:cs="Arial"/>
          <w:szCs w:val="24"/>
        </w:rPr>
        <w:t xml:space="preserve"> (KR1W/00067557/6), </w:t>
      </w:r>
    </w:p>
    <w:p w14:paraId="1331D478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>657/19</w:t>
      </w:r>
      <w:r w:rsidRPr="00143383">
        <w:rPr>
          <w:rFonts w:cs="Arial"/>
          <w:szCs w:val="24"/>
        </w:rPr>
        <w:t xml:space="preserve"> (KR1W/00022158/2),</w:t>
      </w:r>
      <w:r w:rsidRPr="00143383">
        <w:rPr>
          <w:rFonts w:cs="Arial"/>
          <w:b/>
          <w:szCs w:val="24"/>
        </w:rPr>
        <w:t xml:space="preserve"> 657/15 </w:t>
      </w:r>
      <w:r w:rsidRPr="00143383">
        <w:rPr>
          <w:rFonts w:cs="Arial"/>
          <w:szCs w:val="24"/>
        </w:rPr>
        <w:t xml:space="preserve">(-), </w:t>
      </w:r>
      <w:r w:rsidRPr="00143383">
        <w:rPr>
          <w:rFonts w:cs="Arial"/>
          <w:b/>
          <w:szCs w:val="24"/>
        </w:rPr>
        <w:t xml:space="preserve">657/25 </w:t>
      </w:r>
      <w:r w:rsidRPr="00143383">
        <w:rPr>
          <w:rFonts w:cs="Arial"/>
          <w:szCs w:val="24"/>
        </w:rPr>
        <w:t>(KR1W/00044451/6),</w:t>
      </w:r>
    </w:p>
    <w:p w14:paraId="79B0B6D0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>657/11</w:t>
      </w:r>
      <w:r w:rsidRPr="00143383">
        <w:rPr>
          <w:rFonts w:cs="Arial"/>
          <w:szCs w:val="24"/>
        </w:rPr>
        <w:t xml:space="preserve"> (KR1W/00067557/6),</w:t>
      </w:r>
      <w:r w:rsidRPr="00143383">
        <w:rPr>
          <w:rFonts w:cs="Arial"/>
          <w:b/>
          <w:szCs w:val="24"/>
        </w:rPr>
        <w:t xml:space="preserve"> 657/12 </w:t>
      </w:r>
      <w:r w:rsidRPr="00143383">
        <w:rPr>
          <w:rFonts w:cs="Arial"/>
          <w:szCs w:val="24"/>
        </w:rPr>
        <w:t>(KR1W/00067557/6),</w:t>
      </w:r>
    </w:p>
    <w:p w14:paraId="0B6244C0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>657/13</w:t>
      </w:r>
      <w:r w:rsidRPr="00143383">
        <w:rPr>
          <w:rFonts w:cs="Arial"/>
          <w:szCs w:val="24"/>
        </w:rPr>
        <w:t xml:space="preserve"> (KR1W/00038774/1),</w:t>
      </w:r>
      <w:r w:rsidRPr="00143383">
        <w:rPr>
          <w:rFonts w:cs="Arial"/>
          <w:b/>
          <w:szCs w:val="24"/>
        </w:rPr>
        <w:t xml:space="preserve"> 657/14 </w:t>
      </w:r>
      <w:r w:rsidRPr="00143383">
        <w:rPr>
          <w:rFonts w:cs="Arial"/>
          <w:szCs w:val="24"/>
        </w:rPr>
        <w:t>(KR1W/00037887/9),</w:t>
      </w:r>
    </w:p>
    <w:p w14:paraId="53F41E8A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837 </w:t>
      </w:r>
      <w:r w:rsidRPr="00143383">
        <w:rPr>
          <w:rFonts w:cs="Arial"/>
          <w:szCs w:val="24"/>
        </w:rPr>
        <w:t>(KR1W/00037887/9),</w:t>
      </w:r>
      <w:r w:rsidRPr="00143383">
        <w:rPr>
          <w:rFonts w:cs="Arial"/>
          <w:b/>
          <w:szCs w:val="24"/>
        </w:rPr>
        <w:t xml:space="preserve"> 864/1 </w:t>
      </w:r>
      <w:r w:rsidRPr="00143383">
        <w:rPr>
          <w:rFonts w:cs="Arial"/>
          <w:szCs w:val="24"/>
        </w:rPr>
        <w:t>(KR1W/00067655/3),</w:t>
      </w:r>
    </w:p>
    <w:p w14:paraId="57447517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678/10 </w:t>
      </w:r>
      <w:r w:rsidRPr="00143383">
        <w:rPr>
          <w:rFonts w:cs="Arial"/>
          <w:szCs w:val="24"/>
        </w:rPr>
        <w:t>(KR1W/00090451/3),</w:t>
      </w:r>
      <w:r w:rsidRPr="00143383">
        <w:rPr>
          <w:rFonts w:cs="Arial"/>
          <w:b/>
          <w:szCs w:val="24"/>
        </w:rPr>
        <w:t xml:space="preserve"> 678/9 </w:t>
      </w:r>
      <w:r w:rsidRPr="00143383">
        <w:rPr>
          <w:rFonts w:cs="Arial"/>
          <w:szCs w:val="24"/>
        </w:rPr>
        <w:t>(KR1W/00015560/1),</w:t>
      </w:r>
    </w:p>
    <w:p w14:paraId="784CCED7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678/8 </w:t>
      </w:r>
      <w:r w:rsidRPr="00143383">
        <w:rPr>
          <w:rFonts w:cs="Arial"/>
          <w:szCs w:val="24"/>
        </w:rPr>
        <w:t xml:space="preserve">(KR1W/00015560/1), </w:t>
      </w:r>
      <w:r w:rsidRPr="00143383">
        <w:rPr>
          <w:rFonts w:cs="Arial"/>
          <w:b/>
          <w:szCs w:val="24"/>
        </w:rPr>
        <w:t>646</w:t>
      </w:r>
      <w:r w:rsidRPr="00143383">
        <w:rPr>
          <w:rFonts w:cs="Arial"/>
          <w:szCs w:val="24"/>
        </w:rPr>
        <w:t xml:space="preserve"> (KR1W/00015560/1)</w:t>
      </w:r>
      <w:r w:rsidRPr="00143383">
        <w:rPr>
          <w:rFonts w:cs="Arial"/>
          <w:b/>
          <w:szCs w:val="24"/>
        </w:rPr>
        <w:t>,</w:t>
      </w:r>
    </w:p>
    <w:p w14:paraId="35A805FE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642 </w:t>
      </w:r>
      <w:r w:rsidRPr="00143383">
        <w:rPr>
          <w:rFonts w:cs="Arial"/>
          <w:szCs w:val="24"/>
        </w:rPr>
        <w:t>(KR1W/00015560/1),</w:t>
      </w:r>
      <w:r w:rsidRPr="00143383">
        <w:rPr>
          <w:rFonts w:cs="Arial"/>
          <w:b/>
          <w:szCs w:val="24"/>
        </w:rPr>
        <w:t xml:space="preserve"> 570/2</w:t>
      </w:r>
      <w:r w:rsidRPr="00143383">
        <w:rPr>
          <w:rFonts w:cs="Arial"/>
          <w:szCs w:val="24"/>
        </w:rPr>
        <w:t xml:space="preserve"> (KR1W/00037376/4)</w:t>
      </w:r>
      <w:r w:rsidRPr="00143383">
        <w:rPr>
          <w:rFonts w:cs="Arial"/>
          <w:b/>
          <w:szCs w:val="24"/>
        </w:rPr>
        <w:t>,</w:t>
      </w:r>
    </w:p>
    <w:p w14:paraId="09FAACBB" w14:textId="77777777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szCs w:val="24"/>
        </w:rPr>
      </w:pPr>
      <w:r w:rsidRPr="00143383">
        <w:rPr>
          <w:rFonts w:cs="Arial"/>
          <w:b/>
          <w:szCs w:val="24"/>
        </w:rPr>
        <w:t xml:space="preserve">566 </w:t>
      </w:r>
      <w:r w:rsidRPr="00143383">
        <w:rPr>
          <w:rFonts w:cs="Arial"/>
          <w:szCs w:val="24"/>
        </w:rPr>
        <w:t>(KR1W/00061737/0),</w:t>
      </w:r>
      <w:r w:rsidRPr="00143383">
        <w:rPr>
          <w:rFonts w:cs="Arial"/>
          <w:b/>
          <w:szCs w:val="24"/>
        </w:rPr>
        <w:t xml:space="preserve"> 562 </w:t>
      </w:r>
      <w:r w:rsidRPr="00143383">
        <w:rPr>
          <w:rFonts w:cs="Arial"/>
          <w:szCs w:val="24"/>
        </w:rPr>
        <w:t xml:space="preserve">(KR1W/00043869/2), </w:t>
      </w:r>
    </w:p>
    <w:p w14:paraId="70C13209" w14:textId="7B431E6C" w:rsidR="00116687" w:rsidRPr="00143383" w:rsidRDefault="00116687" w:rsidP="00116687">
      <w:pPr>
        <w:pStyle w:val="Akapitzlist"/>
        <w:spacing w:line="360" w:lineRule="auto"/>
        <w:ind w:left="567"/>
        <w:rPr>
          <w:rFonts w:cs="Arial"/>
          <w:b/>
          <w:i/>
          <w:szCs w:val="24"/>
        </w:rPr>
      </w:pPr>
      <w:r w:rsidRPr="00143383">
        <w:rPr>
          <w:rFonts w:cs="Arial"/>
          <w:b/>
          <w:szCs w:val="24"/>
        </w:rPr>
        <w:t xml:space="preserve">561 </w:t>
      </w:r>
      <w:r w:rsidRPr="00143383">
        <w:rPr>
          <w:rFonts w:cs="Arial"/>
          <w:szCs w:val="24"/>
        </w:rPr>
        <w:t>(KR1W/00036063/0).</w:t>
      </w:r>
    </w:p>
    <w:p w14:paraId="1C93ADF9" w14:textId="4EF09DBA" w:rsidR="00116687" w:rsidRPr="00143383" w:rsidRDefault="00116687" w:rsidP="00116687">
      <w:pPr>
        <w:widowControl w:val="0"/>
        <w:spacing w:before="240" w:after="0" w:line="360" w:lineRule="auto"/>
        <w:ind w:right="-1"/>
        <w:rPr>
          <w:rFonts w:cs="Arial"/>
          <w:b w:val="0"/>
          <w:bCs/>
          <w:szCs w:val="24"/>
        </w:rPr>
      </w:pPr>
      <w:r w:rsidRPr="00143383">
        <w:rPr>
          <w:rFonts w:cs="Arial"/>
          <w:b w:val="0"/>
          <w:bCs/>
          <w:szCs w:val="24"/>
        </w:rPr>
        <w:t xml:space="preserve">Obszar oddziaływania obiektu, a którym mowa w art. 28 ust. 2 ustawy z dnia 7 lipca 1994 r. </w:t>
      </w:r>
      <w:r w:rsidRPr="00143383">
        <w:rPr>
          <w:rFonts w:cs="Arial"/>
          <w:b w:val="0"/>
          <w:bCs/>
          <w:i/>
          <w:iCs/>
          <w:szCs w:val="24"/>
        </w:rPr>
        <w:t xml:space="preserve">Prawo budowlane </w:t>
      </w:r>
      <w:r w:rsidRPr="00143383">
        <w:rPr>
          <w:rFonts w:cs="Arial"/>
          <w:b w:val="0"/>
          <w:bCs/>
          <w:szCs w:val="24"/>
        </w:rPr>
        <w:t>(Dz.U.202</w:t>
      </w:r>
      <w:r w:rsidR="00F1011F">
        <w:rPr>
          <w:rFonts w:cs="Arial"/>
          <w:b w:val="0"/>
          <w:bCs/>
          <w:szCs w:val="24"/>
        </w:rPr>
        <w:t>4</w:t>
      </w:r>
      <w:r w:rsidRPr="00143383">
        <w:rPr>
          <w:rFonts w:cs="Arial"/>
          <w:b w:val="0"/>
          <w:bCs/>
          <w:szCs w:val="24"/>
        </w:rPr>
        <w:t>.</w:t>
      </w:r>
      <w:r w:rsidR="00F1011F">
        <w:rPr>
          <w:rFonts w:cs="Arial"/>
          <w:b w:val="0"/>
          <w:bCs/>
          <w:szCs w:val="24"/>
        </w:rPr>
        <w:t>725</w:t>
      </w:r>
      <w:r w:rsidRPr="00143383">
        <w:rPr>
          <w:rFonts w:cs="Arial"/>
          <w:b w:val="0"/>
          <w:bCs/>
          <w:szCs w:val="24"/>
        </w:rPr>
        <w:t xml:space="preserve"> ze zmianami), nie wykracza poza teren objęty wnioskiem o pozwolenie na budowę.</w:t>
      </w:r>
    </w:p>
    <w:p w14:paraId="6885F1B0" w14:textId="77777777" w:rsidR="00116687" w:rsidRPr="00143383" w:rsidRDefault="00116687" w:rsidP="00116687">
      <w:pPr>
        <w:spacing w:before="240" w:after="0" w:line="360" w:lineRule="auto"/>
        <w:rPr>
          <w:rFonts w:cs="Arial"/>
          <w:b w:val="0"/>
          <w:i/>
          <w:szCs w:val="24"/>
        </w:rPr>
      </w:pPr>
      <w:bookmarkStart w:id="7" w:name="_Hlk40879425"/>
      <w:bookmarkStart w:id="8" w:name="_Hlk41376392"/>
      <w:bookmarkEnd w:id="6"/>
      <w:r w:rsidRPr="00143383">
        <w:rPr>
          <w:rFonts w:cs="Arial"/>
          <w:b w:val="0"/>
          <w:spacing w:val="-4"/>
          <w:szCs w:val="24"/>
          <w:lang w:eastAsia="en-US"/>
        </w:rPr>
        <w:t xml:space="preserve">Jednocześnie na podstawie art. 9 ustawy </w:t>
      </w:r>
      <w:r w:rsidRPr="00143383">
        <w:rPr>
          <w:rFonts w:cs="Arial"/>
          <w:b w:val="0"/>
          <w:i/>
          <w:spacing w:val="-4"/>
          <w:szCs w:val="24"/>
          <w:lang w:eastAsia="en-US"/>
        </w:rPr>
        <w:t>Kodeks postępowania administracyjnego</w:t>
      </w:r>
      <w:r w:rsidRPr="00143383">
        <w:rPr>
          <w:rFonts w:cs="Arial"/>
          <w:b w:val="0"/>
          <w:spacing w:val="-4"/>
          <w:szCs w:val="24"/>
          <w:lang w:eastAsia="en-US"/>
        </w:rPr>
        <w:t xml:space="preserve"> oraz art. </w:t>
      </w:r>
      <w:r w:rsidRPr="00143383">
        <w:rPr>
          <w:rFonts w:cs="Arial"/>
          <w:b w:val="0"/>
          <w:spacing w:val="-4"/>
          <w:szCs w:val="24"/>
        </w:rPr>
        <w:t>15</w:t>
      </w:r>
      <w:r w:rsidRPr="00143383">
        <w:rPr>
          <w:rFonts w:cs="Arial"/>
          <w:b w:val="0"/>
          <w:szCs w:val="24"/>
        </w:rPr>
        <w:t xml:space="preserve"> ustawy </w:t>
      </w:r>
      <w:r w:rsidRPr="00143383">
        <w:rPr>
          <w:rFonts w:cs="Arial"/>
          <w:b w:val="0"/>
          <w:i/>
          <w:szCs w:val="24"/>
        </w:rPr>
        <w:t>o inwestycjach w zakresie terminalu regazyfikacyjnego skroplonego gazu ziemnego w Świnoujściu,</w:t>
      </w:r>
    </w:p>
    <w:p w14:paraId="7595CAAB" w14:textId="77777777" w:rsidR="00116687" w:rsidRPr="00143383" w:rsidRDefault="00116687" w:rsidP="00116687">
      <w:pPr>
        <w:widowControl w:val="0"/>
        <w:suppressAutoHyphens/>
        <w:spacing w:before="240" w:after="0" w:line="360" w:lineRule="auto"/>
        <w:jc w:val="center"/>
        <w:rPr>
          <w:rFonts w:cs="Arial"/>
          <w:b w:val="0"/>
          <w:szCs w:val="24"/>
        </w:rPr>
      </w:pPr>
      <w:r w:rsidRPr="00143383">
        <w:rPr>
          <w:rFonts w:cs="Arial"/>
          <w:b w:val="0"/>
          <w:szCs w:val="24"/>
        </w:rPr>
        <w:t>zawiadamiam</w:t>
      </w:r>
    </w:p>
    <w:p w14:paraId="0E8D0B3E" w14:textId="12E44AFF" w:rsidR="00116687" w:rsidRPr="00143383" w:rsidRDefault="00116687" w:rsidP="00143383">
      <w:pPr>
        <w:widowControl w:val="0"/>
        <w:suppressAutoHyphens/>
        <w:spacing w:before="0" w:after="0" w:line="360" w:lineRule="auto"/>
        <w:rPr>
          <w:rFonts w:cs="Arial"/>
          <w:b w:val="0"/>
          <w:szCs w:val="24"/>
        </w:rPr>
      </w:pPr>
      <w:r w:rsidRPr="00143383">
        <w:rPr>
          <w:rFonts w:cs="Arial"/>
          <w:b w:val="0"/>
          <w:szCs w:val="24"/>
        </w:rPr>
        <w:t xml:space="preserve">iż w niniejszej sprawie wydano </w:t>
      </w:r>
      <w:r w:rsidR="00CE6A15">
        <w:rPr>
          <w:rFonts w:cs="Arial"/>
          <w:b w:val="0"/>
          <w:szCs w:val="24"/>
        </w:rPr>
        <w:t xml:space="preserve">1 sierpnia 2024 r. </w:t>
      </w:r>
      <w:r w:rsidRPr="00143383">
        <w:rPr>
          <w:rFonts w:cs="Arial"/>
          <w:b w:val="0"/>
          <w:szCs w:val="24"/>
        </w:rPr>
        <w:t xml:space="preserve">postanowienie znak: WI-II.7840.30.13.2024.BK, na podstawie art. 35 ust. 3 i art. 82 ustawy z dnia 7 lipca 1994 r. </w:t>
      </w:r>
      <w:r w:rsidRPr="00143383">
        <w:rPr>
          <w:rFonts w:cs="Arial"/>
          <w:b w:val="0"/>
          <w:i/>
          <w:szCs w:val="24"/>
        </w:rPr>
        <w:t xml:space="preserve">Prawo budowlane </w:t>
      </w:r>
      <w:r w:rsidRPr="00143383">
        <w:rPr>
          <w:rFonts w:cs="Arial"/>
          <w:b w:val="0"/>
          <w:szCs w:val="24"/>
        </w:rPr>
        <w:t xml:space="preserve">(Dz.U.2024.725 ze zmianami), art. 15 ust 1 i 2 ustawy z dnia 24 kwietnia 2009 r. </w:t>
      </w:r>
      <w:r w:rsidRPr="00143383">
        <w:rPr>
          <w:rFonts w:cs="Arial"/>
          <w:b w:val="0"/>
          <w:i/>
          <w:szCs w:val="24"/>
        </w:rPr>
        <w:t>o inwestycjach w zakresie terminalu regazyfikacyjnego skroplonego gazu ziemnego w Świno</w:t>
      </w:r>
      <w:r w:rsidRPr="00143383">
        <w:rPr>
          <w:rFonts w:cs="Arial"/>
          <w:b w:val="0"/>
          <w:i/>
          <w:spacing w:val="-4"/>
          <w:szCs w:val="24"/>
        </w:rPr>
        <w:t>ujściu</w:t>
      </w:r>
      <w:r w:rsidRPr="00143383">
        <w:rPr>
          <w:rFonts w:cs="Arial"/>
          <w:b w:val="0"/>
          <w:spacing w:val="-4"/>
          <w:szCs w:val="24"/>
        </w:rPr>
        <w:t xml:space="preserve"> (Dz.U.2024.551</w:t>
      </w:r>
      <w:r w:rsidR="00CE6A15">
        <w:rPr>
          <w:rFonts w:cs="Arial"/>
          <w:b w:val="0"/>
          <w:spacing w:val="-4"/>
          <w:szCs w:val="24"/>
        </w:rPr>
        <w:t xml:space="preserve"> ze zmianami</w:t>
      </w:r>
      <w:r w:rsidRPr="00143383">
        <w:rPr>
          <w:rFonts w:cs="Arial"/>
          <w:b w:val="0"/>
          <w:spacing w:val="-4"/>
          <w:szCs w:val="24"/>
        </w:rPr>
        <w:t>)</w:t>
      </w:r>
      <w:r w:rsidRPr="00143383">
        <w:rPr>
          <w:rFonts w:cs="Arial"/>
          <w:b w:val="0"/>
          <w:i/>
          <w:spacing w:val="-4"/>
          <w:szCs w:val="24"/>
        </w:rPr>
        <w:t xml:space="preserve"> </w:t>
      </w:r>
      <w:r w:rsidRPr="00143383">
        <w:rPr>
          <w:rFonts w:cs="Arial"/>
          <w:b w:val="0"/>
          <w:spacing w:val="-4"/>
          <w:szCs w:val="24"/>
        </w:rPr>
        <w:t>oraz na podstawie art. 77 § 1 i art. 123 ustawy z dnia 14 czerwca 1960 r.</w:t>
      </w:r>
      <w:r w:rsidRPr="00143383">
        <w:rPr>
          <w:rFonts w:cs="Arial"/>
          <w:b w:val="0"/>
          <w:szCs w:val="24"/>
        </w:rPr>
        <w:t xml:space="preserve"> </w:t>
      </w:r>
      <w:r w:rsidRPr="00143383">
        <w:rPr>
          <w:rFonts w:cs="Arial"/>
          <w:b w:val="0"/>
          <w:i/>
          <w:szCs w:val="24"/>
        </w:rPr>
        <w:t>Kodeks postępowania administracyjnego</w:t>
      </w:r>
      <w:r w:rsidRPr="00143383">
        <w:rPr>
          <w:rFonts w:cs="Arial"/>
          <w:b w:val="0"/>
          <w:szCs w:val="24"/>
        </w:rPr>
        <w:t xml:space="preserve"> (Dz.U.2024.572), którym nałożono na inwestora obowiązek usunięcia nieprawidłowości w </w:t>
      </w:r>
      <w:r w:rsidRPr="00143383">
        <w:rPr>
          <w:rFonts w:cs="Arial"/>
          <w:b w:val="0"/>
          <w:i/>
          <w:szCs w:val="24"/>
        </w:rPr>
        <w:t xml:space="preserve">projekcie zagospodarowania terenu, projekcie architektoniczno-budowlanym </w:t>
      </w:r>
      <w:r w:rsidRPr="00143383">
        <w:rPr>
          <w:rFonts w:cs="Arial"/>
          <w:b w:val="0"/>
          <w:szCs w:val="24"/>
        </w:rPr>
        <w:t>oraz</w:t>
      </w:r>
      <w:r w:rsidRPr="00143383">
        <w:rPr>
          <w:rFonts w:cs="Arial"/>
          <w:b w:val="0"/>
          <w:i/>
          <w:szCs w:val="24"/>
        </w:rPr>
        <w:t xml:space="preserve"> w załącznikach do projektu budowlanego</w:t>
      </w:r>
      <w:r w:rsidRPr="00143383">
        <w:rPr>
          <w:rFonts w:cs="Arial"/>
          <w:b w:val="0"/>
          <w:szCs w:val="24"/>
        </w:rPr>
        <w:t>.</w:t>
      </w:r>
    </w:p>
    <w:p w14:paraId="53F50C95" w14:textId="3FC1361D" w:rsidR="00116687" w:rsidRPr="00143383" w:rsidRDefault="00116687" w:rsidP="00116687">
      <w:pPr>
        <w:spacing w:before="240" w:after="0" w:line="360" w:lineRule="auto"/>
        <w:rPr>
          <w:rFonts w:cs="Arial"/>
          <w:b w:val="0"/>
          <w:szCs w:val="24"/>
        </w:rPr>
      </w:pPr>
      <w:r w:rsidRPr="00143383">
        <w:rPr>
          <w:rFonts w:cs="Arial"/>
          <w:b w:val="0"/>
          <w:szCs w:val="24"/>
        </w:rPr>
        <w:lastRenderedPageBreak/>
        <w:t xml:space="preserve">Inwestor został poinformowany, iż po bezskutecznym upływie ww. terminu zostanie wydana decyzja o odmowie zatwierdzenia projektu </w:t>
      </w:r>
      <w:r w:rsidR="00CE6A15">
        <w:rPr>
          <w:rFonts w:cs="Arial"/>
          <w:b w:val="0"/>
          <w:szCs w:val="24"/>
        </w:rPr>
        <w:t>zagospodarowania terenu, projektu architektoniczno-</w:t>
      </w:r>
      <w:r w:rsidRPr="00143383">
        <w:rPr>
          <w:rFonts w:cs="Arial"/>
          <w:b w:val="0"/>
          <w:szCs w:val="24"/>
        </w:rPr>
        <w:t>budowlanego i udzielenia pozwolenia na budowę.</w:t>
      </w:r>
    </w:p>
    <w:p w14:paraId="7AF09FC5" w14:textId="77777777" w:rsidR="00116687" w:rsidRPr="00143383" w:rsidRDefault="00116687" w:rsidP="00116687">
      <w:pPr>
        <w:spacing w:before="240" w:after="0" w:line="360" w:lineRule="auto"/>
        <w:rPr>
          <w:rFonts w:cs="Arial"/>
          <w:b w:val="0"/>
          <w:spacing w:val="-2"/>
          <w:szCs w:val="24"/>
        </w:rPr>
      </w:pPr>
      <w:r w:rsidRPr="00143383">
        <w:rPr>
          <w:rFonts w:cs="Arial"/>
          <w:b w:val="0"/>
          <w:szCs w:val="24"/>
        </w:rPr>
        <w:t>Na wyżej wymienione postanowienie nie służy zażalenie.</w:t>
      </w:r>
    </w:p>
    <w:p w14:paraId="7C2E3B21" w14:textId="24527B25" w:rsidR="00116687" w:rsidRPr="00143383" w:rsidRDefault="00116687" w:rsidP="00116687">
      <w:pPr>
        <w:widowControl w:val="0"/>
        <w:spacing w:before="240" w:after="0" w:line="360" w:lineRule="auto"/>
        <w:ind w:right="-1"/>
        <w:rPr>
          <w:rFonts w:cs="Arial"/>
          <w:b w:val="0"/>
          <w:bCs/>
          <w:iCs/>
          <w:color w:val="C00000"/>
          <w:szCs w:val="24"/>
        </w:rPr>
      </w:pPr>
      <w:bookmarkStart w:id="9" w:name="_Hlk40879516"/>
      <w:r w:rsidRPr="00143383">
        <w:rPr>
          <w:rFonts w:cs="Arial"/>
          <w:b w:val="0"/>
          <w:iCs/>
          <w:szCs w:val="24"/>
        </w:rPr>
        <w:t xml:space="preserve">Zainteresowane strony lub ich pełnomocnicy (legitymujący się pełnomocnictwem sporządzonym zgodnie z art. 32 i 33 </w:t>
      </w:r>
      <w:r w:rsidRPr="00143383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143383">
        <w:rPr>
          <w:rFonts w:cs="Arial"/>
          <w:b w:val="0"/>
          <w:iCs/>
          <w:szCs w:val="24"/>
        </w:rPr>
        <w:t xml:space="preserve">które podlega opłacie skarbowej zgodnie z przepisami ustawy z dnia 16 listopada 2006 r. </w:t>
      </w:r>
      <w:r w:rsidRPr="00143383">
        <w:rPr>
          <w:rFonts w:cs="Arial"/>
          <w:b w:val="0"/>
          <w:i/>
          <w:iCs/>
          <w:szCs w:val="24"/>
        </w:rPr>
        <w:t>o opłacie skarbowej</w:t>
      </w:r>
      <w:r w:rsidRPr="00143383">
        <w:rPr>
          <w:rFonts w:cs="Arial"/>
          <w:b w:val="0"/>
          <w:iCs/>
          <w:szCs w:val="24"/>
        </w:rPr>
        <w:t>) mogą zapoznać się z materiałem dowodowym oraz dokumentacją przedłożoną przez inwestora i w tym przedmiocie wnieść ewentualne uwagi lub zastrzeżenia (powołując znak sprawy: WI</w:t>
      </w:r>
      <w:r w:rsidRPr="00143383">
        <w:rPr>
          <w:rFonts w:cs="Arial"/>
          <w:b w:val="0"/>
          <w:iCs/>
          <w:szCs w:val="24"/>
        </w:rPr>
        <w:noBreakHyphen/>
        <w:t>II.7840.30.</w:t>
      </w:r>
      <w:r w:rsidR="00F1011F">
        <w:rPr>
          <w:rFonts w:cs="Arial"/>
          <w:b w:val="0"/>
          <w:iCs/>
          <w:szCs w:val="24"/>
        </w:rPr>
        <w:t>13</w:t>
      </w:r>
      <w:r w:rsidRPr="00143383">
        <w:rPr>
          <w:rFonts w:cs="Arial"/>
          <w:b w:val="0"/>
          <w:iCs/>
          <w:szCs w:val="24"/>
        </w:rPr>
        <w:t>.2024.BK) w Wydziale Infrastruktury Małopolskiego Urzędu Wojewódzkiego w Krakowie, ul. Basztowa 22, pokój nr 61, w dniach pracy Urzędu, poniedziałek w godzinach 9.00 – 17.00, wtorek – piątek w godzinach 7.30 – 15.30, po uprzednim umówieniu – telefon kontaktowy nr 12 39 21 490.</w:t>
      </w:r>
    </w:p>
    <w:p w14:paraId="3FD3B865" w14:textId="77777777" w:rsidR="00116687" w:rsidRPr="00143383" w:rsidRDefault="00116687" w:rsidP="00116687">
      <w:pPr>
        <w:spacing w:before="240" w:after="0" w:line="360" w:lineRule="auto"/>
        <w:rPr>
          <w:rFonts w:eastAsia="Calibri" w:cs="Arial"/>
          <w:b w:val="0"/>
          <w:szCs w:val="24"/>
          <w:u w:val="single"/>
          <w:lang w:eastAsia="en-US"/>
        </w:rPr>
      </w:pPr>
      <w:r w:rsidRPr="00143383">
        <w:rPr>
          <w:rFonts w:eastAsia="Calibri" w:cs="Arial"/>
          <w:b w:val="0"/>
          <w:szCs w:val="24"/>
          <w:u w:val="single"/>
          <w:lang w:eastAsia="en-US"/>
        </w:rPr>
        <w:t>Pouczenie:</w:t>
      </w:r>
    </w:p>
    <w:p w14:paraId="3855D44E" w14:textId="77777777" w:rsidR="00116687" w:rsidRPr="00143383" w:rsidRDefault="00116687" w:rsidP="00116687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 xml:space="preserve">Zgodnie z art. 41 </w:t>
      </w:r>
      <w:r w:rsidRPr="00143383">
        <w:rPr>
          <w:rFonts w:cs="Arial"/>
          <w:b w:val="0"/>
          <w:i/>
          <w:iCs/>
          <w:szCs w:val="24"/>
        </w:rPr>
        <w:t>Kodeksu postępowania administracyjnego</w:t>
      </w:r>
      <w:r w:rsidRPr="00143383">
        <w:rPr>
          <w:rFonts w:cs="Arial"/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5DC595FB" w14:textId="2AB47B48" w:rsidR="00116687" w:rsidRPr="00143383" w:rsidRDefault="00116687" w:rsidP="00116687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 xml:space="preserve">Zgodnie z art. 15 ust. 4 ustawy z dnia 24 kwietnia 2009 r. </w:t>
      </w:r>
      <w:r w:rsidRPr="00143383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="00C12A6F" w:rsidRPr="00143383">
        <w:rPr>
          <w:rFonts w:cs="Arial"/>
          <w:b w:val="0"/>
          <w:i/>
          <w:iCs/>
          <w:szCs w:val="24"/>
        </w:rPr>
        <w:t xml:space="preserve">, </w:t>
      </w:r>
      <w:r w:rsidRPr="00143383">
        <w:rPr>
          <w:rFonts w:cs="Arial"/>
          <w:b w:val="0"/>
          <w:iCs/>
          <w:szCs w:val="24"/>
        </w:rPr>
        <w:t>do postępowania w sprawie pozwolenia na budowę inwestycji w zakresie terminalu stosuje się odpowiednio, między innymi przepis art. 8 ust. 1 i 1a, który zobowiązuje wojewodę do zawiadamia o wszczęciu postępowania w zakresie terminalu:</w:t>
      </w:r>
    </w:p>
    <w:p w14:paraId="0017B1A7" w14:textId="77777777" w:rsidR="00116687" w:rsidRPr="00143383" w:rsidRDefault="00116687" w:rsidP="00C12A6F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bookmarkStart w:id="10" w:name="_Hlk140669445"/>
      <w:r w:rsidRPr="00143383">
        <w:rPr>
          <w:rFonts w:cs="Arial"/>
          <w:b w:val="0"/>
          <w:iCs/>
          <w:szCs w:val="24"/>
        </w:rPr>
        <w:t>wnioskodawcę, wysyłając zawiadomienie na adres wskazany we wniosku;</w:t>
      </w:r>
    </w:p>
    <w:p w14:paraId="280703A0" w14:textId="77777777" w:rsidR="00116687" w:rsidRPr="00143383" w:rsidRDefault="00116687" w:rsidP="00C12A6F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lastRenderedPageBreak/>
        <w:t>właścicieli i użytkowników wieczystych nieruchomości objętych wnioskiem, przy czym zawiadomienia wysyła się na adres określony w katastrze nieruchomości ze skutkiem doręczenia;</w:t>
      </w:r>
    </w:p>
    <w:p w14:paraId="3022CE32" w14:textId="77777777" w:rsidR="00116687" w:rsidRPr="00143383" w:rsidRDefault="00116687" w:rsidP="00C12A6F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 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 którym strony mogą zapoznać się z aktami sprawy;</w:t>
      </w:r>
    </w:p>
    <w:p w14:paraId="424D16B3" w14:textId="77777777" w:rsidR="00116687" w:rsidRPr="00143383" w:rsidRDefault="00116687" w:rsidP="00C12A6F">
      <w:pPr>
        <w:numPr>
          <w:ilvl w:val="0"/>
          <w:numId w:val="4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właściwe miejscowo organy w sprawach, o których mowa w ust. 2 pkt 2-4, przy czym wójt (burmistrz, prezydent miasta, starosta) niezwłocznie ogłasza o wszczęciu postępowania w Biuletynie Informacji Publicznej, na stronie podmiotowej urzędu.</w:t>
      </w:r>
    </w:p>
    <w:bookmarkEnd w:id="10"/>
    <w:p w14:paraId="3F98C4AA" w14:textId="4023A992" w:rsidR="00116687" w:rsidRPr="00143383" w:rsidRDefault="00116687" w:rsidP="00116687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143383">
        <w:rPr>
          <w:rFonts w:cs="Arial"/>
          <w:b w:val="0"/>
          <w:i/>
          <w:iCs/>
          <w:szCs w:val="24"/>
        </w:rPr>
        <w:t>o inwestycjach w zakresie terminalu regazyfikacyjnego skroplonego gazu ziemnego w Świnoujściu</w:t>
      </w:r>
      <w:r w:rsidRPr="00143383">
        <w:rPr>
          <w:rFonts w:cs="Arial"/>
          <w:b w:val="0"/>
          <w:iCs/>
          <w:szCs w:val="24"/>
        </w:rPr>
        <w:t xml:space="preserve">, stosuje się odpowiednio, zatem w przypadku, gdy po doręczeniu niniejszego zawiadomienia nastąpi </w:t>
      </w:r>
      <w:r w:rsidRPr="00143383">
        <w:rPr>
          <w:rFonts w:cs="Arial"/>
          <w:b w:val="0"/>
          <w:i/>
          <w:iCs/>
          <w:szCs w:val="24"/>
        </w:rPr>
        <w:t xml:space="preserve">zbycie własności lub prawa użytkowania wieczystego nieruchomości objętej wnioskiem o wydanie decyzji o pozwoleniu na budowę w zakresie terminalu lub przeniesienie wskutek innego zdarzenia prawnego własności lub prawa użytkowania wieczystego nieruchomości objętej wnioskiem o wydanie decyzji o </w:t>
      </w:r>
      <w:r w:rsidR="00C12A6F" w:rsidRPr="00143383">
        <w:rPr>
          <w:rFonts w:cs="Arial"/>
          <w:b w:val="0"/>
          <w:i/>
          <w:iCs/>
          <w:szCs w:val="24"/>
        </w:rPr>
        <w:t>pozwoleniu na budowę</w:t>
      </w:r>
      <w:r w:rsidRPr="00143383">
        <w:rPr>
          <w:rFonts w:cs="Arial"/>
          <w:b w:val="0"/>
          <w:iCs/>
          <w:szCs w:val="24"/>
        </w:rPr>
        <w:t xml:space="preserve"> – nabywca i zbywca, są obowiązani do zgłoszenia właściwemu wojewodzie danych nowego właściciela lub użytkownika wieczystego.</w:t>
      </w:r>
    </w:p>
    <w:p w14:paraId="1A13A0C2" w14:textId="77777777" w:rsidR="00116687" w:rsidRPr="00143383" w:rsidRDefault="00116687" w:rsidP="00116687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 xml:space="preserve">Zgodnie z art. 12 ust. 1a ww. ustawy w przypadku nieuregulowanego stanu prawnego nieruchomości objętych wnioskiem o wydanie decyzji o pozwoleniu na budowę inwestycji w zakresie terminalu lub braku w katastrze nieruchomości danych pozwalających na ustalenie danych osobowych, w szczególności adresu </w:t>
      </w:r>
      <w:r w:rsidRPr="00143383">
        <w:rPr>
          <w:rFonts w:cs="Arial"/>
          <w:b w:val="0"/>
          <w:iCs/>
          <w:szCs w:val="24"/>
        </w:rPr>
        <w:lastRenderedPageBreak/>
        <w:t>zamieszkania, właściciela lub użytkownika wieczystego nieruchomości, zawiadomienie właściciela lub użytkownika wieczystego o wszczęciu postępowania o wydanie decyzji o pozwoleniu na budowę inwestycji w zakresie terminalu następuje w drodze obwieszczenia. Przez nieuregulowany stan prawny należy rozumieć także sytuację, kiedy dotychczasowy właściciel lub użytkownik wieczysty nieruchomości nie żyje, a spadkobiercy nie wykazali prawa do spadku.</w:t>
      </w:r>
    </w:p>
    <w:p w14:paraId="070CE650" w14:textId="77777777" w:rsidR="00116687" w:rsidRPr="00143383" w:rsidRDefault="00116687" w:rsidP="00116687">
      <w:pPr>
        <w:widowControl w:val="0"/>
        <w:spacing w:before="240" w:after="0" w:line="360" w:lineRule="auto"/>
        <w:ind w:right="-1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 xml:space="preserve">Zgodnie z art. 49 </w:t>
      </w:r>
      <w:r w:rsidRPr="00143383">
        <w:rPr>
          <w:rFonts w:cs="Arial"/>
          <w:b w:val="0"/>
          <w:i/>
          <w:iCs/>
          <w:szCs w:val="24"/>
        </w:rPr>
        <w:t>Kodeksu postępowania administracyjnego</w:t>
      </w:r>
      <w:r w:rsidRPr="00143383">
        <w:rPr>
          <w:rFonts w:cs="Arial"/>
          <w:b w:val="0"/>
          <w:iCs/>
          <w:szCs w:val="24"/>
        </w:rPr>
        <w:t xml:space="preserve"> doręczenie uważa się za dokonane po upływie 14 dni od dnia publicznego ogłoszenia.</w:t>
      </w:r>
    </w:p>
    <w:p w14:paraId="14EC2F8E" w14:textId="77777777" w:rsidR="00116687" w:rsidRPr="00143383" w:rsidRDefault="00116687" w:rsidP="00C12A6F">
      <w:pPr>
        <w:widowControl w:val="0"/>
        <w:spacing w:before="240" w:after="0" w:line="360" w:lineRule="auto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Obwieszczenie podlega publikacji:</w:t>
      </w:r>
    </w:p>
    <w:p w14:paraId="43E91FAB" w14:textId="77777777" w:rsidR="00116687" w:rsidRPr="00143383" w:rsidRDefault="00116687" w:rsidP="00C12A6F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bookmarkStart w:id="11" w:name="_Hlk140669490"/>
      <w:bookmarkEnd w:id="7"/>
      <w:bookmarkEnd w:id="8"/>
      <w:bookmarkEnd w:id="9"/>
      <w:r w:rsidRPr="00143383">
        <w:rPr>
          <w:rFonts w:cs="Arial"/>
          <w:b w:val="0"/>
          <w:iCs/>
          <w:szCs w:val="24"/>
        </w:rPr>
        <w:t xml:space="preserve">na tablicach ogłoszeń Małopolskiego Urzędu Wojewódzkiego w Krakowie, na stronie internetowej Urzędu Wojewódzkiego oraz w Biuletynie Informacji Publicznej (art. 8 ust. 1 pkt 3 ustawy </w:t>
      </w:r>
      <w:r w:rsidRPr="00143383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Pr="00143383">
        <w:rPr>
          <w:rFonts w:cs="Arial"/>
          <w:b w:val="0"/>
          <w:iCs/>
          <w:szCs w:val="24"/>
        </w:rPr>
        <w:t xml:space="preserve">);  </w:t>
      </w:r>
    </w:p>
    <w:p w14:paraId="6170CF17" w14:textId="77777777" w:rsidR="00116687" w:rsidRPr="00143383" w:rsidRDefault="00116687" w:rsidP="00C12A6F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na tablicy ogłoszeń, na stronie internetowej i w Biuletynach Informacji Publicznej:</w:t>
      </w:r>
    </w:p>
    <w:p w14:paraId="3FC59BBE" w14:textId="072C6ECC" w:rsidR="00116687" w:rsidRPr="00143383" w:rsidRDefault="00116687" w:rsidP="00C12A6F">
      <w:pPr>
        <w:numPr>
          <w:ilvl w:val="1"/>
          <w:numId w:val="3"/>
        </w:numPr>
        <w:spacing w:before="0" w:after="0" w:line="360" w:lineRule="auto"/>
        <w:ind w:left="568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szCs w:val="24"/>
        </w:rPr>
        <w:t xml:space="preserve">Urzędu Gminy </w:t>
      </w:r>
      <w:r w:rsidR="00C12A6F" w:rsidRPr="00143383">
        <w:rPr>
          <w:rFonts w:cs="Arial"/>
          <w:b w:val="0"/>
          <w:szCs w:val="24"/>
        </w:rPr>
        <w:t>Skawina;</w:t>
      </w:r>
    </w:p>
    <w:p w14:paraId="1AF4A191" w14:textId="65E16A4B" w:rsidR="00116687" w:rsidRPr="00143383" w:rsidRDefault="00116687" w:rsidP="00C12A6F">
      <w:pPr>
        <w:numPr>
          <w:ilvl w:val="1"/>
          <w:numId w:val="3"/>
        </w:numPr>
        <w:spacing w:before="0" w:after="0" w:line="360" w:lineRule="auto"/>
        <w:ind w:left="568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szCs w:val="24"/>
        </w:rPr>
        <w:t>Urzędu Gminy Brzeźnica</w:t>
      </w:r>
      <w:r w:rsidR="00C12A6F" w:rsidRPr="00143383">
        <w:rPr>
          <w:rFonts w:cs="Arial"/>
          <w:b w:val="0"/>
          <w:szCs w:val="24"/>
        </w:rPr>
        <w:t>;</w:t>
      </w:r>
    </w:p>
    <w:p w14:paraId="35E6ED7A" w14:textId="77777777" w:rsidR="00116687" w:rsidRPr="00143383" w:rsidRDefault="00116687" w:rsidP="00C12A6F">
      <w:pPr>
        <w:spacing w:before="0" w:after="0" w:line="360" w:lineRule="auto"/>
        <w:ind w:left="568"/>
        <w:rPr>
          <w:rFonts w:cs="Arial"/>
          <w:b w:val="0"/>
          <w:szCs w:val="24"/>
        </w:rPr>
      </w:pPr>
      <w:r w:rsidRPr="00143383">
        <w:rPr>
          <w:rFonts w:cs="Arial"/>
          <w:b w:val="0"/>
          <w:szCs w:val="24"/>
        </w:rPr>
        <w:t>właściwych ze względu na lokalizację inwestycji w zakresie terminalu (art. 8 ust. 1 pkt 3 i 4 ww. ustawy);</w:t>
      </w:r>
    </w:p>
    <w:p w14:paraId="773124D4" w14:textId="77777777" w:rsidR="00116687" w:rsidRPr="00143383" w:rsidRDefault="00116687" w:rsidP="00C12A6F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143383">
        <w:rPr>
          <w:rFonts w:cs="Arial"/>
          <w:b w:val="0"/>
          <w:iCs/>
          <w:szCs w:val="24"/>
        </w:rPr>
        <w:t>w prasie o zasięgu ogólnopolskim (art. 8 ust. 1 pkt 3 ww. ustawy).</w:t>
      </w:r>
      <w:bookmarkEnd w:id="11"/>
    </w:p>
    <w:p w14:paraId="12885E7E" w14:textId="3289695E" w:rsidR="00541A68" w:rsidRPr="00143383" w:rsidRDefault="00541A68" w:rsidP="00116687">
      <w:pPr>
        <w:pStyle w:val="Trepisma"/>
      </w:pPr>
    </w:p>
    <w:sectPr w:rsidR="00541A68" w:rsidRPr="001433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B1D5E" w14:textId="77777777" w:rsidR="00900963" w:rsidRPr="00992282" w:rsidRDefault="00900963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54229409" w14:textId="77777777" w:rsidR="00900963" w:rsidRPr="00992282" w:rsidRDefault="00900963" w:rsidP="00EC59B5">
      <w:pPr>
        <w:rPr>
          <w:sz w:val="16"/>
          <w:szCs w:val="16"/>
        </w:rPr>
      </w:pPr>
    </w:p>
  </w:endnote>
  <w:endnote w:type="continuationSeparator" w:id="0">
    <w:p w14:paraId="0F46A70D" w14:textId="77777777" w:rsidR="00900963" w:rsidRPr="00992282" w:rsidRDefault="00900963" w:rsidP="00992282">
      <w:pPr>
        <w:pStyle w:val="Stopka"/>
        <w:rPr>
          <w:sz w:val="16"/>
          <w:szCs w:val="16"/>
        </w:rPr>
      </w:pPr>
    </w:p>
  </w:endnote>
  <w:endnote w:type="continuationNotice" w:id="1">
    <w:p w14:paraId="5E169474" w14:textId="77777777" w:rsidR="00900963" w:rsidRPr="00A67351" w:rsidRDefault="00900963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2C4B7" w14:textId="77777777" w:rsidR="00900963" w:rsidRDefault="00900963" w:rsidP="002F6204">
      <w:r>
        <w:separator/>
      </w:r>
    </w:p>
    <w:p w14:paraId="5E318D93" w14:textId="77777777" w:rsidR="00900963" w:rsidRDefault="00900963"/>
    <w:p w14:paraId="2E112C3A" w14:textId="77777777" w:rsidR="00900963" w:rsidRDefault="00900963" w:rsidP="00EC59B5"/>
  </w:footnote>
  <w:footnote w:type="continuationSeparator" w:id="0">
    <w:p w14:paraId="4DE73350" w14:textId="77777777" w:rsidR="00900963" w:rsidRDefault="00900963" w:rsidP="002F6204">
      <w:r>
        <w:continuationSeparator/>
      </w:r>
    </w:p>
    <w:p w14:paraId="39A85F7A" w14:textId="77777777" w:rsidR="00900963" w:rsidRDefault="00900963"/>
    <w:p w14:paraId="0B6395E1" w14:textId="77777777" w:rsidR="00900963" w:rsidRDefault="00900963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D8F6E290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4174"/>
    <w:multiLevelType w:val="hybridMultilevel"/>
    <w:tmpl w:val="FAAC1F90"/>
    <w:lvl w:ilvl="0" w:tplc="3E18A76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A0A25A0"/>
    <w:multiLevelType w:val="hybridMultilevel"/>
    <w:tmpl w:val="695A0C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16687"/>
    <w:rsid w:val="00143383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042"/>
    <w:rsid w:val="0021590A"/>
    <w:rsid w:val="00225EB5"/>
    <w:rsid w:val="00226BD9"/>
    <w:rsid w:val="00250A5A"/>
    <w:rsid w:val="00264E9A"/>
    <w:rsid w:val="00275719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A2236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66BE9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399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0963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2A6F"/>
    <w:rsid w:val="00C14621"/>
    <w:rsid w:val="00C1545F"/>
    <w:rsid w:val="00C46397"/>
    <w:rsid w:val="00C75556"/>
    <w:rsid w:val="00C82598"/>
    <w:rsid w:val="00CA546D"/>
    <w:rsid w:val="00CB2D5A"/>
    <w:rsid w:val="00CE69E8"/>
    <w:rsid w:val="00CE6A15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011F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116687"/>
    <w:pPr>
      <w:spacing w:before="0" w:after="0"/>
      <w:ind w:left="720"/>
      <w:contextualSpacing/>
    </w:pPr>
    <w:rPr>
      <w:b w:val="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11668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3B51-0A7D-4071-82B5-0092FCB7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1398</Words>
  <Characters>8390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2024-08-05T12:21:00Z</dcterms:created>
  <dcterms:modified xsi:type="dcterms:W3CDTF">2024-08-05T12:21:00Z</dcterms:modified>
</cp:coreProperties>
</file>